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1B" w:rsidRPr="00CB6795" w:rsidRDefault="00FA041B" w:rsidP="00FA041B">
      <w:pPr>
        <w:pStyle w:val="Ttulo"/>
        <w:rPr>
          <w:sz w:val="28"/>
          <w:szCs w:val="22"/>
          <w:lang w:val="es-NI"/>
        </w:rPr>
      </w:pPr>
      <w:bookmarkStart w:id="0" w:name="_Toc324248339"/>
      <w:r w:rsidRPr="00CB6795">
        <w:rPr>
          <w:sz w:val="28"/>
          <w:szCs w:val="22"/>
          <w:lang w:val="es-NI"/>
        </w:rPr>
        <w:t>Ministerio de Hacienda y Crédito Público</w:t>
      </w:r>
    </w:p>
    <w:p w:rsidR="00FA041B" w:rsidRPr="00CB6795" w:rsidRDefault="00FA041B" w:rsidP="00FA041B">
      <w:pPr>
        <w:pStyle w:val="Ttulo"/>
        <w:rPr>
          <w:sz w:val="28"/>
          <w:szCs w:val="22"/>
        </w:rPr>
      </w:pPr>
      <w:r w:rsidRPr="00CB6795">
        <w:rPr>
          <w:sz w:val="28"/>
          <w:szCs w:val="22"/>
        </w:rPr>
        <w:t>Dirección General de Inversión Pública</w:t>
      </w:r>
    </w:p>
    <w:p w:rsidR="00FA041B" w:rsidRPr="00CB6795" w:rsidRDefault="00FA041B" w:rsidP="00FA041B">
      <w:pPr>
        <w:pStyle w:val="Ttulo"/>
        <w:rPr>
          <w:sz w:val="28"/>
          <w:szCs w:val="22"/>
        </w:rPr>
      </w:pPr>
      <w:r w:rsidRPr="00CB6795">
        <w:rPr>
          <w:sz w:val="28"/>
          <w:szCs w:val="22"/>
        </w:rPr>
        <w:t>Dirección de Preinversión</w:t>
      </w:r>
    </w:p>
    <w:p w:rsidR="00FA041B" w:rsidRPr="00CB6795" w:rsidRDefault="00FA041B" w:rsidP="00FA041B">
      <w:pPr>
        <w:pStyle w:val="Ttulo"/>
        <w:rPr>
          <w:sz w:val="28"/>
          <w:szCs w:val="22"/>
        </w:rPr>
      </w:pPr>
    </w:p>
    <w:p w:rsidR="00FA041B" w:rsidRPr="00CB6795" w:rsidRDefault="00FA041B" w:rsidP="00FA041B">
      <w:pPr>
        <w:pStyle w:val="Ttulo"/>
        <w:rPr>
          <w:color w:val="1F497D" w:themeColor="text2"/>
          <w:szCs w:val="22"/>
        </w:rPr>
      </w:pPr>
      <w:r w:rsidRPr="00CB6795">
        <w:rPr>
          <w:color w:val="1F497D" w:themeColor="text2"/>
          <w:szCs w:val="22"/>
        </w:rPr>
        <w:t>Seminario Perfiles de Proyecto</w:t>
      </w:r>
    </w:p>
    <w:p w:rsidR="00FA041B" w:rsidRPr="00CB6795" w:rsidRDefault="00FA041B" w:rsidP="00FA041B">
      <w:pPr>
        <w:pStyle w:val="Ttulo"/>
        <w:rPr>
          <w:color w:val="1F497D" w:themeColor="text2"/>
          <w:szCs w:val="22"/>
        </w:rPr>
      </w:pPr>
      <w:r w:rsidRPr="00CB6795">
        <w:rPr>
          <w:color w:val="1F497D" w:themeColor="text2"/>
          <w:szCs w:val="22"/>
        </w:rPr>
        <w:t xml:space="preserve">Viernes 31 de </w:t>
      </w:r>
      <w:r w:rsidR="00CB6795" w:rsidRPr="00CB6795">
        <w:rPr>
          <w:color w:val="1F497D" w:themeColor="text2"/>
          <w:szCs w:val="22"/>
        </w:rPr>
        <w:t>marzo</w:t>
      </w:r>
      <w:r w:rsidRPr="00CB6795">
        <w:rPr>
          <w:color w:val="1F497D" w:themeColor="text2"/>
          <w:szCs w:val="22"/>
        </w:rPr>
        <w:t xml:space="preserve">, 2017 </w:t>
      </w:r>
    </w:p>
    <w:p w:rsidR="00FA041B" w:rsidRPr="00CB6795" w:rsidRDefault="00FA041B" w:rsidP="00FA041B">
      <w:pPr>
        <w:pStyle w:val="Ttulo"/>
        <w:rPr>
          <w:rFonts w:asciiTheme="minorHAnsi" w:hAnsiTheme="minorHAnsi"/>
          <w:szCs w:val="22"/>
        </w:rPr>
      </w:pPr>
      <w:r w:rsidRPr="00CB6795">
        <w:rPr>
          <w:color w:val="1F497D" w:themeColor="text2"/>
          <w:szCs w:val="22"/>
        </w:rPr>
        <w:t>Estudio de Casos</w:t>
      </w:r>
    </w:p>
    <w:p w:rsidR="00FA041B" w:rsidRPr="00FA041B" w:rsidRDefault="00FA041B" w:rsidP="00FA041B">
      <w:pPr>
        <w:pStyle w:val="Ttulo"/>
        <w:rPr>
          <w:sz w:val="22"/>
          <w:szCs w:val="22"/>
        </w:rPr>
      </w:pPr>
    </w:p>
    <w:bookmarkEnd w:id="0"/>
    <w:p w:rsidR="00CB6795" w:rsidRDefault="00CB6795" w:rsidP="0000456D">
      <w:pPr>
        <w:pStyle w:val="Estilo2"/>
        <w:spacing w:after="0" w:line="240" w:lineRule="auto"/>
        <w:rPr>
          <w:i w:val="0"/>
          <w:sz w:val="22"/>
        </w:rPr>
      </w:pPr>
      <w:r>
        <w:rPr>
          <w:i w:val="0"/>
          <w:sz w:val="22"/>
        </w:rPr>
        <w:pict>
          <v:rect id="_x0000_i1025" style="width:0;height:1.5pt" o:hralign="center" o:hrstd="t" o:hr="t" fillcolor="#a0a0a0" stroked="f"/>
        </w:pict>
      </w:r>
    </w:p>
    <w:p w:rsidR="0000456D" w:rsidRPr="00FA041B" w:rsidRDefault="00FA041B" w:rsidP="0000456D">
      <w:pPr>
        <w:pStyle w:val="Estilo2"/>
        <w:spacing w:after="0" w:line="240" w:lineRule="auto"/>
        <w:rPr>
          <w:i w:val="0"/>
          <w:sz w:val="22"/>
        </w:rPr>
      </w:pPr>
      <w:r w:rsidRPr="00FA041B">
        <w:rPr>
          <w:i w:val="0"/>
          <w:sz w:val="22"/>
        </w:rPr>
        <w:t xml:space="preserve">Sector Productivo: </w:t>
      </w:r>
      <w:r w:rsidR="00673E1C" w:rsidRPr="00FA041B">
        <w:rPr>
          <w:sz w:val="22"/>
        </w:rPr>
        <w:t>E</w:t>
      </w:r>
      <w:r w:rsidR="0000456D" w:rsidRPr="00FA041B">
        <w:rPr>
          <w:sz w:val="22"/>
        </w:rPr>
        <w:t xml:space="preserve">xplotaciones agropecuarias ubicadas sobre </w:t>
      </w:r>
      <w:r w:rsidR="00637F42" w:rsidRPr="00FA041B">
        <w:rPr>
          <w:sz w:val="22"/>
        </w:rPr>
        <w:t xml:space="preserve">el tramo de camino </w:t>
      </w:r>
      <w:proofErr w:type="spellStart"/>
      <w:r w:rsidR="00637F42" w:rsidRPr="00FA041B">
        <w:rPr>
          <w:sz w:val="22"/>
        </w:rPr>
        <w:t>Malpaisillo</w:t>
      </w:r>
      <w:proofErr w:type="spellEnd"/>
      <w:r w:rsidR="00637F42" w:rsidRPr="00FA041B">
        <w:rPr>
          <w:sz w:val="22"/>
        </w:rPr>
        <w:t>-</w:t>
      </w:r>
      <w:r w:rsidR="0000456D" w:rsidRPr="00FA041B">
        <w:rPr>
          <w:sz w:val="22"/>
        </w:rPr>
        <w:t>Villa 15 de Julio</w:t>
      </w:r>
    </w:p>
    <w:p w:rsidR="0000456D" w:rsidRPr="00FA041B" w:rsidRDefault="0000456D" w:rsidP="0000456D">
      <w:pPr>
        <w:pStyle w:val="Estilo2"/>
        <w:spacing w:after="0" w:line="240" w:lineRule="auto"/>
        <w:rPr>
          <w:i w:val="0"/>
          <w:sz w:val="22"/>
        </w:rPr>
      </w:pPr>
    </w:p>
    <w:p w:rsidR="00960926" w:rsidRPr="00FA041B" w:rsidRDefault="00AA6F5D" w:rsidP="0000456D">
      <w:pPr>
        <w:suppressAutoHyphens/>
        <w:jc w:val="both"/>
        <w:rPr>
          <w:lang w:val="es-ES"/>
        </w:rPr>
      </w:pPr>
      <w:r w:rsidRPr="00FA041B">
        <w:rPr>
          <w:lang w:val="es-ES"/>
        </w:rPr>
        <w:t>El tramo de camino “</w:t>
      </w:r>
      <w:proofErr w:type="spellStart"/>
      <w:r w:rsidRPr="00FA041B">
        <w:rPr>
          <w:lang w:val="es-ES"/>
        </w:rPr>
        <w:t>Malpaisillo</w:t>
      </w:r>
      <w:proofErr w:type="spellEnd"/>
      <w:r w:rsidRPr="00FA041B">
        <w:rPr>
          <w:lang w:val="es-ES"/>
        </w:rPr>
        <w:t>-Villa 15 de Julio”</w:t>
      </w:r>
      <w:r w:rsidR="00637F42" w:rsidRPr="00FA041B">
        <w:rPr>
          <w:lang w:val="es-ES"/>
        </w:rPr>
        <w:t xml:space="preserve"> </w:t>
      </w:r>
      <w:bookmarkStart w:id="1" w:name="_GoBack"/>
      <w:bookmarkEnd w:id="1"/>
      <w:r w:rsidR="00637F42" w:rsidRPr="00FA041B">
        <w:rPr>
          <w:lang w:val="es-ES"/>
        </w:rPr>
        <w:t>s</w:t>
      </w:r>
      <w:r w:rsidRPr="00FA041B">
        <w:rPr>
          <w:lang w:val="es-ES"/>
        </w:rPr>
        <w:t xml:space="preserve">e extiende por parte del municipio de </w:t>
      </w:r>
      <w:proofErr w:type="spellStart"/>
      <w:r w:rsidRPr="00FA041B">
        <w:rPr>
          <w:lang w:val="es-ES"/>
        </w:rPr>
        <w:t>Telica</w:t>
      </w:r>
      <w:proofErr w:type="spellEnd"/>
      <w:r w:rsidRPr="00FA041B">
        <w:rPr>
          <w:lang w:val="es-ES"/>
        </w:rPr>
        <w:t xml:space="preserve"> (León) y del territorio municipal de Chinandega</w:t>
      </w:r>
      <w:r w:rsidR="00637F42" w:rsidRPr="00FA041B">
        <w:rPr>
          <w:lang w:val="es-ES"/>
        </w:rPr>
        <w:t>.  Este tramo tiene 36.4 km de longitud, con una superficie de material selecto, un ancho de rodamiento de 6 metros, y un IRI</w:t>
      </w:r>
      <w:r w:rsidR="00637F42" w:rsidRPr="00FA041B">
        <w:rPr>
          <w:rStyle w:val="Refdenotaalpie"/>
          <w:lang w:val="es-ES"/>
        </w:rPr>
        <w:footnoteReference w:id="1"/>
      </w:r>
      <w:r w:rsidR="00637F42" w:rsidRPr="00FA041B">
        <w:rPr>
          <w:lang w:val="es-ES"/>
        </w:rPr>
        <w:t xml:space="preserve"> de 16 m/km.  P</w:t>
      </w:r>
      <w:r w:rsidRPr="00FA041B">
        <w:rPr>
          <w:lang w:val="es-ES"/>
        </w:rPr>
        <w:t>or su posicionamiento</w:t>
      </w:r>
      <w:r w:rsidR="00637F42" w:rsidRPr="00FA041B">
        <w:rPr>
          <w:lang w:val="es-ES"/>
        </w:rPr>
        <w:t>,</w:t>
      </w:r>
      <w:r w:rsidRPr="00FA041B">
        <w:rPr>
          <w:lang w:val="es-ES"/>
        </w:rPr>
        <w:t xml:space="preserve"> también</w:t>
      </w:r>
      <w:r w:rsidR="00637F42" w:rsidRPr="00FA041B">
        <w:rPr>
          <w:lang w:val="es-ES"/>
        </w:rPr>
        <w:t>,</w:t>
      </w:r>
      <w:r w:rsidRPr="00FA041B">
        <w:rPr>
          <w:lang w:val="es-ES"/>
        </w:rPr>
        <w:t xml:space="preserve"> es usado por productores y pobladores de Villanueva (Chinandega) y </w:t>
      </w:r>
      <w:proofErr w:type="spellStart"/>
      <w:r w:rsidRPr="00FA041B">
        <w:rPr>
          <w:lang w:val="es-ES"/>
        </w:rPr>
        <w:t>Larreynaga</w:t>
      </w:r>
      <w:proofErr w:type="spellEnd"/>
      <w:r w:rsidRPr="00FA041B">
        <w:rPr>
          <w:lang w:val="es-ES"/>
        </w:rPr>
        <w:t xml:space="preserve"> (León). </w:t>
      </w:r>
    </w:p>
    <w:p w:rsidR="00960926" w:rsidRPr="00FA041B" w:rsidRDefault="00AA6F5D" w:rsidP="00960926">
      <w:pPr>
        <w:suppressAutoHyphens/>
        <w:jc w:val="both"/>
        <w:rPr>
          <w:lang w:val="es-ES"/>
        </w:rPr>
      </w:pPr>
      <w:r w:rsidRPr="00FA041B">
        <w:rPr>
          <w:lang w:val="es-ES"/>
        </w:rPr>
        <w:t xml:space="preserve">El </w:t>
      </w:r>
      <w:r w:rsidR="00637F42" w:rsidRPr="00FA041B">
        <w:rPr>
          <w:lang w:val="es-ES"/>
        </w:rPr>
        <w:t>área</w:t>
      </w:r>
      <w:r w:rsidRPr="00FA041B">
        <w:rPr>
          <w:lang w:val="es-ES"/>
        </w:rPr>
        <w:t xml:space="preserve"> de influencia del camino se caracteriza por ser prácticamente plano, con suelos profundos, bien mezclados y aptos para cultivos tecnificados. </w:t>
      </w:r>
      <w:r w:rsidR="00960926" w:rsidRPr="00FA041B">
        <w:rPr>
          <w:lang w:val="es-ES"/>
        </w:rPr>
        <w:t xml:space="preserve">Sin embargo, el pésimo estado del camino ha elevado los costos de </w:t>
      </w:r>
      <w:r w:rsidR="00637F42" w:rsidRPr="00FA041B">
        <w:rPr>
          <w:lang w:val="es-ES"/>
        </w:rPr>
        <w:t>transporte</w:t>
      </w:r>
      <w:r w:rsidR="00960926" w:rsidRPr="00FA041B">
        <w:rPr>
          <w:lang w:val="es-ES"/>
        </w:rPr>
        <w:t xml:space="preserve"> de los productos propios de la zona</w:t>
      </w:r>
      <w:r w:rsidR="00637F42" w:rsidRPr="00FA041B">
        <w:rPr>
          <w:lang w:val="es-ES"/>
        </w:rPr>
        <w:t xml:space="preserve"> hacia los centros de acopio o de consumo</w:t>
      </w:r>
      <w:r w:rsidR="00960926" w:rsidRPr="00FA041B">
        <w:rPr>
          <w:lang w:val="es-ES"/>
        </w:rPr>
        <w:t xml:space="preserve">, </w:t>
      </w:r>
      <w:r w:rsidR="00637F42" w:rsidRPr="00FA041B">
        <w:rPr>
          <w:lang w:val="es-ES"/>
        </w:rPr>
        <w:t xml:space="preserve">limitando </w:t>
      </w:r>
      <w:r w:rsidR="00960926" w:rsidRPr="00FA041B">
        <w:rPr>
          <w:lang w:val="es-ES"/>
        </w:rPr>
        <w:t xml:space="preserve">el desarrollo de la población </w:t>
      </w:r>
      <w:r w:rsidR="00637F42" w:rsidRPr="00FA041B">
        <w:rPr>
          <w:lang w:val="es-ES"/>
        </w:rPr>
        <w:t>del área</w:t>
      </w:r>
      <w:r w:rsidR="00960926" w:rsidRPr="00FA041B">
        <w:rPr>
          <w:lang w:val="es-ES"/>
        </w:rPr>
        <w:t xml:space="preserve"> de influencia.</w:t>
      </w:r>
    </w:p>
    <w:p w:rsidR="00C2663A" w:rsidRPr="00FA041B" w:rsidRDefault="00681C8A" w:rsidP="0000456D">
      <w:pPr>
        <w:suppressAutoHyphens/>
        <w:jc w:val="both"/>
        <w:rPr>
          <w:lang w:val="es-ES"/>
        </w:rPr>
      </w:pPr>
      <w:r w:rsidRPr="00FA041B">
        <w:rPr>
          <w:lang w:val="es-ES"/>
        </w:rPr>
        <w:t>Las obras de</w:t>
      </w:r>
      <w:r w:rsidR="00C2663A" w:rsidRPr="00FA041B">
        <w:rPr>
          <w:lang w:val="es-ES"/>
        </w:rPr>
        <w:t xml:space="preserve"> drenaje de est</w:t>
      </w:r>
      <w:r w:rsidR="00960926" w:rsidRPr="00FA041B">
        <w:rPr>
          <w:lang w:val="es-ES"/>
        </w:rPr>
        <w:t>e camino</w:t>
      </w:r>
      <w:r w:rsidR="00C2663A" w:rsidRPr="00FA041B">
        <w:rPr>
          <w:lang w:val="es-ES"/>
        </w:rPr>
        <w:t xml:space="preserve"> </w:t>
      </w:r>
      <w:r w:rsidRPr="00FA041B">
        <w:rPr>
          <w:lang w:val="es-ES"/>
        </w:rPr>
        <w:t>son</w:t>
      </w:r>
      <w:r w:rsidR="00C2663A" w:rsidRPr="00FA041B">
        <w:rPr>
          <w:lang w:val="es-ES"/>
        </w:rPr>
        <w:t xml:space="preserve"> muy deficiente</w:t>
      </w:r>
      <w:r w:rsidRPr="00FA041B">
        <w:rPr>
          <w:lang w:val="es-ES"/>
        </w:rPr>
        <w:t>s, y básicamente, contienen solamente obras de drenaje transversal; el drenaje de las aguas surca la superficie de rodamiento en varios puntos, generando cárcavas que provocan pérdidas en la superficie de rodamiento.  La superficie de rodamiento está constituida,</w:t>
      </w:r>
      <w:r w:rsidR="00C2663A" w:rsidRPr="00FA041B">
        <w:rPr>
          <w:lang w:val="es-ES"/>
        </w:rPr>
        <w:t xml:space="preserve"> prácticamente</w:t>
      </w:r>
      <w:r w:rsidRPr="00FA041B">
        <w:rPr>
          <w:lang w:val="es-ES"/>
        </w:rPr>
        <w:t>,</w:t>
      </w:r>
      <w:r w:rsidR="00C2663A" w:rsidRPr="00FA041B">
        <w:rPr>
          <w:lang w:val="es-ES"/>
        </w:rPr>
        <w:t xml:space="preserve"> </w:t>
      </w:r>
      <w:r w:rsidRPr="00FA041B">
        <w:rPr>
          <w:lang w:val="es-ES"/>
        </w:rPr>
        <w:t>por</w:t>
      </w:r>
      <w:r w:rsidR="00C2663A" w:rsidRPr="00FA041B">
        <w:rPr>
          <w:lang w:val="es-ES"/>
        </w:rPr>
        <w:t xml:space="preserve"> grava granular</w:t>
      </w:r>
      <w:r w:rsidR="00623004" w:rsidRPr="00FA041B">
        <w:rPr>
          <w:lang w:val="es-ES"/>
        </w:rPr>
        <w:t>, derivando que actualmente este tramo esté</w:t>
      </w:r>
      <w:r w:rsidR="00C2663A" w:rsidRPr="00FA041B">
        <w:rPr>
          <w:lang w:val="es-ES"/>
        </w:rPr>
        <w:t xml:space="preserve"> en malas condiciones, </w:t>
      </w:r>
      <w:r w:rsidR="00623004" w:rsidRPr="00FA041B">
        <w:rPr>
          <w:lang w:val="es-ES"/>
        </w:rPr>
        <w:t>volviéndose</w:t>
      </w:r>
      <w:r w:rsidR="00C2663A" w:rsidRPr="00FA041B">
        <w:rPr>
          <w:lang w:val="es-ES"/>
        </w:rPr>
        <w:t xml:space="preserve"> intransitable </w:t>
      </w:r>
      <w:r w:rsidR="00623004" w:rsidRPr="00FA041B">
        <w:rPr>
          <w:lang w:val="es-ES"/>
        </w:rPr>
        <w:t>en</w:t>
      </w:r>
      <w:r w:rsidR="00C2663A" w:rsidRPr="00FA041B">
        <w:rPr>
          <w:lang w:val="es-ES"/>
        </w:rPr>
        <w:t xml:space="preserve"> la temporada de invierno.</w:t>
      </w:r>
      <w:r w:rsidR="00960926" w:rsidRPr="00FA041B">
        <w:rPr>
          <w:lang w:val="es-ES"/>
        </w:rPr>
        <w:t xml:space="preserve"> </w:t>
      </w:r>
      <w:r w:rsidR="00C2663A" w:rsidRPr="00FA041B">
        <w:rPr>
          <w:lang w:val="es-ES"/>
        </w:rPr>
        <w:t>Cabe señalar que</w:t>
      </w:r>
      <w:r w:rsidR="00623004" w:rsidRPr="00FA041B">
        <w:rPr>
          <w:lang w:val="es-ES"/>
        </w:rPr>
        <w:t>, en algunas estaciones del tramo,</w:t>
      </w:r>
      <w:r w:rsidR="00C2663A" w:rsidRPr="00FA041B">
        <w:rPr>
          <w:lang w:val="es-ES"/>
        </w:rPr>
        <w:t xml:space="preserve"> los niv</w:t>
      </w:r>
      <w:r w:rsidR="00623004" w:rsidRPr="00FA041B">
        <w:rPr>
          <w:lang w:val="es-ES"/>
        </w:rPr>
        <w:t>eles de inundación sobre la vía</w:t>
      </w:r>
      <w:r w:rsidR="00C2663A" w:rsidRPr="00FA041B">
        <w:rPr>
          <w:lang w:val="es-ES"/>
        </w:rPr>
        <w:t xml:space="preserve"> sobrepasan el nivel de la rasante actual. </w:t>
      </w:r>
    </w:p>
    <w:p w:rsidR="00682E79" w:rsidRPr="00FA041B" w:rsidRDefault="00BD3AA2" w:rsidP="00960926">
      <w:pPr>
        <w:autoSpaceDE w:val="0"/>
        <w:autoSpaceDN w:val="0"/>
        <w:adjustRightInd w:val="0"/>
        <w:jc w:val="both"/>
        <w:rPr>
          <w:lang w:val="es-ES"/>
        </w:rPr>
      </w:pPr>
      <w:r w:rsidRPr="00FA041B">
        <w:rPr>
          <w:lang w:val="es-ES"/>
        </w:rPr>
        <w:t>En</w:t>
      </w:r>
      <w:r w:rsidR="00BA35FB" w:rsidRPr="00FA041B">
        <w:rPr>
          <w:lang w:val="es-ES"/>
        </w:rPr>
        <w:t xml:space="preserve"> cuanto al</w:t>
      </w:r>
      <w:r w:rsidRPr="00FA041B">
        <w:rPr>
          <w:lang w:val="es-ES"/>
        </w:rPr>
        <w:t xml:space="preserve"> d</w:t>
      </w:r>
      <w:r w:rsidR="00960926" w:rsidRPr="00FA041B">
        <w:rPr>
          <w:lang w:val="es-ES"/>
        </w:rPr>
        <w:t xml:space="preserve">renaje mayor, </w:t>
      </w:r>
      <w:r w:rsidR="00BA35FB" w:rsidRPr="00FA041B">
        <w:rPr>
          <w:lang w:val="es-ES"/>
        </w:rPr>
        <w:t xml:space="preserve">en este tramo </w:t>
      </w:r>
      <w:r w:rsidR="00960926" w:rsidRPr="00FA041B">
        <w:rPr>
          <w:lang w:val="es-ES"/>
        </w:rPr>
        <w:t>existen 11 puentes del tipo de losa apoyadas sobre vigas de acero y estribos de mampostería</w:t>
      </w:r>
      <w:r w:rsidR="00682E79" w:rsidRPr="00FA041B">
        <w:rPr>
          <w:lang w:val="es-ES"/>
        </w:rPr>
        <w:t>, así como</w:t>
      </w:r>
      <w:r w:rsidR="00960926" w:rsidRPr="00FA041B">
        <w:rPr>
          <w:lang w:val="es-ES"/>
        </w:rPr>
        <w:t xml:space="preserve"> 5 cajas múltiples </w:t>
      </w:r>
      <w:r w:rsidRPr="00FA041B">
        <w:rPr>
          <w:lang w:val="es-ES"/>
        </w:rPr>
        <w:t>de concreto reforzado</w:t>
      </w:r>
      <w:r w:rsidR="00682E79" w:rsidRPr="00FA041B">
        <w:rPr>
          <w:lang w:val="es-ES"/>
        </w:rPr>
        <w:t>.  En lo referido</w:t>
      </w:r>
      <w:r w:rsidRPr="00FA041B">
        <w:rPr>
          <w:lang w:val="es-ES"/>
        </w:rPr>
        <w:t xml:space="preserve"> </w:t>
      </w:r>
      <w:r w:rsidR="00682E79" w:rsidRPr="00FA041B">
        <w:rPr>
          <w:lang w:val="es-ES"/>
        </w:rPr>
        <w:t>al</w:t>
      </w:r>
      <w:r w:rsidRPr="00FA041B">
        <w:rPr>
          <w:lang w:val="es-ES"/>
        </w:rPr>
        <w:t xml:space="preserve"> d</w:t>
      </w:r>
      <w:r w:rsidR="00960926" w:rsidRPr="00FA041B">
        <w:rPr>
          <w:lang w:val="es-ES"/>
        </w:rPr>
        <w:t>renaje menor</w:t>
      </w:r>
      <w:r w:rsidRPr="00FA041B">
        <w:rPr>
          <w:lang w:val="es-ES"/>
        </w:rPr>
        <w:t>,</w:t>
      </w:r>
      <w:r w:rsidR="00960926" w:rsidRPr="00FA041B">
        <w:rPr>
          <w:lang w:val="es-ES"/>
        </w:rPr>
        <w:t xml:space="preserve"> </w:t>
      </w:r>
      <w:r w:rsidRPr="00FA041B">
        <w:rPr>
          <w:lang w:val="es-ES"/>
        </w:rPr>
        <w:t>e</w:t>
      </w:r>
      <w:r w:rsidR="00960926" w:rsidRPr="00FA041B">
        <w:rPr>
          <w:lang w:val="es-ES"/>
        </w:rPr>
        <w:t>xisten 44 obras</w:t>
      </w:r>
      <w:r w:rsidR="00682E79" w:rsidRPr="00FA041B">
        <w:rPr>
          <w:lang w:val="es-ES"/>
        </w:rPr>
        <w:t xml:space="preserve"> civiles</w:t>
      </w:r>
      <w:r w:rsidR="00960926" w:rsidRPr="00FA041B">
        <w:rPr>
          <w:lang w:val="es-ES"/>
        </w:rPr>
        <w:t xml:space="preserve"> </w:t>
      </w:r>
      <w:r w:rsidRPr="00FA041B">
        <w:rPr>
          <w:lang w:val="es-ES"/>
        </w:rPr>
        <w:t>(</w:t>
      </w:r>
      <w:r w:rsidR="00682E79" w:rsidRPr="00FA041B">
        <w:rPr>
          <w:lang w:val="es-ES"/>
        </w:rPr>
        <w:t xml:space="preserve">entre </w:t>
      </w:r>
      <w:r w:rsidR="00960926" w:rsidRPr="00FA041B">
        <w:rPr>
          <w:lang w:val="es-ES"/>
        </w:rPr>
        <w:t>alcantarillas y vados de concreto</w:t>
      </w:r>
      <w:r w:rsidR="00682E79" w:rsidRPr="00FA041B">
        <w:rPr>
          <w:lang w:val="es-ES"/>
        </w:rPr>
        <w:t>), las cuales acumulan sedimentos,</w:t>
      </w:r>
      <w:r w:rsidR="00960926" w:rsidRPr="00FA041B">
        <w:rPr>
          <w:lang w:val="es-ES"/>
        </w:rPr>
        <w:t xml:space="preserve"> ramas, rastrojos</w:t>
      </w:r>
      <w:r w:rsidR="00682E79" w:rsidRPr="00FA041B">
        <w:rPr>
          <w:lang w:val="es-ES"/>
        </w:rPr>
        <w:t>,</w:t>
      </w:r>
      <w:r w:rsidR="00960926" w:rsidRPr="00FA041B">
        <w:rPr>
          <w:lang w:val="es-ES"/>
        </w:rPr>
        <w:t xml:space="preserve"> y todo lo que las corrientes encuentran a su paso</w:t>
      </w:r>
      <w:r w:rsidR="00682E79" w:rsidRPr="00FA041B">
        <w:rPr>
          <w:lang w:val="es-ES"/>
        </w:rPr>
        <w:t>, afectando su funcionamiento</w:t>
      </w:r>
      <w:r w:rsidR="008F0F01" w:rsidRPr="00FA041B">
        <w:rPr>
          <w:lang w:val="es-ES"/>
        </w:rPr>
        <w:t>.</w:t>
      </w:r>
      <w:r w:rsidR="00960926" w:rsidRPr="00FA041B">
        <w:rPr>
          <w:lang w:val="es-ES"/>
        </w:rPr>
        <w:t xml:space="preserve"> </w:t>
      </w:r>
    </w:p>
    <w:p w:rsidR="00960926" w:rsidRPr="00FA041B" w:rsidRDefault="00960926" w:rsidP="00960926">
      <w:pPr>
        <w:autoSpaceDE w:val="0"/>
        <w:autoSpaceDN w:val="0"/>
        <w:adjustRightInd w:val="0"/>
        <w:jc w:val="both"/>
        <w:rPr>
          <w:lang w:val="es-ES"/>
        </w:rPr>
      </w:pPr>
      <w:r w:rsidRPr="00FA041B">
        <w:rPr>
          <w:lang w:val="es-ES"/>
        </w:rPr>
        <w:t>Actualmente</w:t>
      </w:r>
      <w:r w:rsidR="00682E79" w:rsidRPr="00FA041B">
        <w:rPr>
          <w:lang w:val="es-ES"/>
        </w:rPr>
        <w:t>,</w:t>
      </w:r>
      <w:r w:rsidRPr="00FA041B">
        <w:rPr>
          <w:lang w:val="es-ES"/>
        </w:rPr>
        <w:t xml:space="preserve"> el tramo posee un nivel de tráfico de 183 </w:t>
      </w:r>
      <w:proofErr w:type="spellStart"/>
      <w:r w:rsidR="00682E79" w:rsidRPr="00FA041B">
        <w:rPr>
          <w:lang w:val="es-ES"/>
        </w:rPr>
        <w:t>vpd</w:t>
      </w:r>
      <w:proofErr w:type="spellEnd"/>
      <w:r w:rsidR="00682E79" w:rsidRPr="00FA041B">
        <w:rPr>
          <w:lang w:val="es-ES"/>
        </w:rPr>
        <w:t xml:space="preserve"> </w:t>
      </w:r>
      <w:r w:rsidRPr="00FA041B">
        <w:rPr>
          <w:lang w:val="es-ES"/>
        </w:rPr>
        <w:t xml:space="preserve">basado en los tráficos históricos y observaciones </w:t>
      </w:r>
      <w:r w:rsidR="00B26710" w:rsidRPr="00FA041B">
        <w:rPr>
          <w:lang w:val="es-ES"/>
        </w:rPr>
        <w:t>realizadas</w:t>
      </w:r>
      <w:r w:rsidRPr="00FA041B">
        <w:rPr>
          <w:lang w:val="es-ES"/>
        </w:rPr>
        <w:t xml:space="preserve"> en campo.</w:t>
      </w:r>
      <w:r w:rsidR="00B26710" w:rsidRPr="00FA041B">
        <w:rPr>
          <w:lang w:val="es-ES"/>
        </w:rPr>
        <w:t xml:space="preserve">  Este tráfico lo constituye, en su mayoría transporte de carga.</w:t>
      </w:r>
    </w:p>
    <w:p w:rsidR="00AA6F5D" w:rsidRPr="00FA041B" w:rsidRDefault="00AA6F5D" w:rsidP="0000456D">
      <w:pPr>
        <w:pStyle w:val="Sinespaciado"/>
        <w:spacing w:after="200" w:line="276" w:lineRule="auto"/>
        <w:jc w:val="both"/>
        <w:rPr>
          <w:lang w:val="es-ES"/>
        </w:rPr>
      </w:pPr>
      <w:r w:rsidRPr="00FA041B">
        <w:rPr>
          <w:lang w:val="es-ES"/>
        </w:rPr>
        <w:lastRenderedPageBreak/>
        <w:t>Las principales actividades productivas</w:t>
      </w:r>
      <w:r w:rsidR="008F0F01" w:rsidRPr="00FA041B">
        <w:rPr>
          <w:lang w:val="es-ES"/>
        </w:rPr>
        <w:t>,</w:t>
      </w:r>
      <w:r w:rsidRPr="00FA041B">
        <w:rPr>
          <w:lang w:val="es-ES"/>
        </w:rPr>
        <w:t xml:space="preserve"> </w:t>
      </w:r>
      <w:r w:rsidR="008F0F01" w:rsidRPr="00FA041B">
        <w:rPr>
          <w:lang w:val="es-ES"/>
        </w:rPr>
        <w:t>en el</w:t>
      </w:r>
      <w:r w:rsidR="008E7A01" w:rsidRPr="00FA041B">
        <w:rPr>
          <w:lang w:val="es-ES"/>
        </w:rPr>
        <w:t xml:space="preserve"> área de influencia del camino </w:t>
      </w:r>
      <w:r w:rsidRPr="00FA041B">
        <w:rPr>
          <w:lang w:val="es-ES"/>
        </w:rPr>
        <w:t>son</w:t>
      </w:r>
      <w:r w:rsidR="008E7A01" w:rsidRPr="00FA041B">
        <w:rPr>
          <w:lang w:val="es-ES"/>
        </w:rPr>
        <w:t>: (i)</w:t>
      </w:r>
      <w:r w:rsidRPr="00FA041B">
        <w:rPr>
          <w:lang w:val="es-ES"/>
        </w:rPr>
        <w:t xml:space="preserve"> el cultivo de granos básicos (sorgo, frijol y maíz)</w:t>
      </w:r>
      <w:r w:rsidR="008E7A01" w:rsidRPr="00FA041B">
        <w:rPr>
          <w:lang w:val="es-ES"/>
        </w:rPr>
        <w:t>,</w:t>
      </w:r>
      <w:r w:rsidRPr="00FA041B">
        <w:rPr>
          <w:lang w:val="es-ES"/>
        </w:rPr>
        <w:t xml:space="preserve"> y </w:t>
      </w:r>
      <w:r w:rsidR="008E7A01" w:rsidRPr="00FA041B">
        <w:rPr>
          <w:lang w:val="es-ES"/>
        </w:rPr>
        <w:t xml:space="preserve">(ii) </w:t>
      </w:r>
      <w:r w:rsidRPr="00FA041B">
        <w:rPr>
          <w:lang w:val="es-ES"/>
        </w:rPr>
        <w:t xml:space="preserve">la ganadería de doble propósito. Según investigaciones documentales y de campo, en el </w:t>
      </w:r>
      <w:r w:rsidR="008E7A01" w:rsidRPr="00FA041B">
        <w:rPr>
          <w:lang w:val="es-ES"/>
        </w:rPr>
        <w:t>área</w:t>
      </w:r>
      <w:r w:rsidRPr="00FA041B">
        <w:rPr>
          <w:lang w:val="es-ES"/>
        </w:rPr>
        <w:t xml:space="preserve"> de influencia existe una población productora de 1,500 Explotaciones Agrícolas (</w:t>
      </w:r>
      <w:proofErr w:type="spellStart"/>
      <w:r w:rsidRPr="00FA041B">
        <w:rPr>
          <w:lang w:val="es-ES"/>
        </w:rPr>
        <w:t>EA’s</w:t>
      </w:r>
      <w:proofErr w:type="spellEnd"/>
      <w:r w:rsidRPr="00FA041B">
        <w:rPr>
          <w:lang w:val="es-ES"/>
        </w:rPr>
        <w:t>), con una superficie agrícola de 35 mil manzanas (</w:t>
      </w:r>
      <w:proofErr w:type="spellStart"/>
      <w:r w:rsidRPr="00FA041B">
        <w:rPr>
          <w:lang w:val="es-ES"/>
        </w:rPr>
        <w:t>mz</w:t>
      </w:r>
      <w:proofErr w:type="spellEnd"/>
      <w:r w:rsidRPr="00FA041B">
        <w:rPr>
          <w:lang w:val="es-ES"/>
        </w:rPr>
        <w:t>); de</w:t>
      </w:r>
      <w:r w:rsidR="008E7A01" w:rsidRPr="00FA041B">
        <w:rPr>
          <w:lang w:val="es-ES"/>
        </w:rPr>
        <w:t xml:space="preserve"> éstas, solamente</w:t>
      </w:r>
      <w:r w:rsidRPr="00FA041B">
        <w:rPr>
          <w:lang w:val="es-ES"/>
        </w:rPr>
        <w:t xml:space="preserve"> el 25% de la tierra </w:t>
      </w:r>
      <w:r w:rsidR="008E7A01" w:rsidRPr="00FA041B">
        <w:rPr>
          <w:lang w:val="es-ES"/>
        </w:rPr>
        <w:t xml:space="preserve">es aprovechada </w:t>
      </w:r>
      <w:r w:rsidRPr="00FA041B">
        <w:rPr>
          <w:lang w:val="es-ES"/>
        </w:rPr>
        <w:t xml:space="preserve">para </w:t>
      </w:r>
      <w:r w:rsidR="008E7A01" w:rsidRPr="00FA041B">
        <w:rPr>
          <w:lang w:val="es-ES"/>
        </w:rPr>
        <w:t>la agricultura</w:t>
      </w:r>
      <w:r w:rsidRPr="00FA041B">
        <w:rPr>
          <w:lang w:val="es-ES"/>
        </w:rPr>
        <w:t xml:space="preserve">, </w:t>
      </w:r>
      <w:r w:rsidR="008E7A01" w:rsidRPr="00FA041B">
        <w:rPr>
          <w:lang w:val="es-ES"/>
        </w:rPr>
        <w:t xml:space="preserve">tal como se muestra en </w:t>
      </w:r>
      <w:r w:rsidRPr="00FA041B">
        <w:rPr>
          <w:lang w:val="es-ES"/>
        </w:rPr>
        <w:t xml:space="preserve">la Tabla 1. </w:t>
      </w:r>
    </w:p>
    <w:p w:rsidR="008E7A01" w:rsidRPr="00FA041B" w:rsidRDefault="008E7A01" w:rsidP="00FA041B">
      <w:pPr>
        <w:pStyle w:val="Sinespaciado"/>
        <w:rPr>
          <w:lang w:val="es-ES"/>
        </w:rPr>
      </w:pPr>
    </w:p>
    <w:p w:rsidR="0000456D" w:rsidRPr="00FA041B" w:rsidRDefault="00AA6F5D" w:rsidP="0000456D">
      <w:pPr>
        <w:pStyle w:val="Sinespaciado"/>
        <w:jc w:val="center"/>
        <w:rPr>
          <w:lang w:val="es-ES"/>
        </w:rPr>
      </w:pPr>
      <w:r w:rsidRPr="00FA041B">
        <w:rPr>
          <w:lang w:val="es-ES"/>
        </w:rPr>
        <w:t>Tabla 1</w:t>
      </w:r>
    </w:p>
    <w:p w:rsidR="00AA6F5D" w:rsidRPr="00FA041B" w:rsidRDefault="00AA6F5D" w:rsidP="0000456D">
      <w:pPr>
        <w:pStyle w:val="Sinespaciado"/>
        <w:jc w:val="center"/>
        <w:rPr>
          <w:lang w:val="es-ES"/>
        </w:rPr>
      </w:pPr>
      <w:proofErr w:type="spellStart"/>
      <w:proofErr w:type="gramStart"/>
      <w:r w:rsidRPr="00FA041B">
        <w:rPr>
          <w:lang w:val="es-ES"/>
        </w:rPr>
        <w:t>EA’s</w:t>
      </w:r>
      <w:proofErr w:type="spellEnd"/>
      <w:r w:rsidRPr="00FA041B">
        <w:rPr>
          <w:lang w:val="es-ES"/>
        </w:rPr>
        <w:t xml:space="preserve">  y</w:t>
      </w:r>
      <w:proofErr w:type="gramEnd"/>
      <w:r w:rsidRPr="00FA041B">
        <w:rPr>
          <w:lang w:val="es-ES"/>
        </w:rPr>
        <w:t xml:space="preserve"> superficie agrícola en el </w:t>
      </w:r>
      <w:r w:rsidR="008E7A01" w:rsidRPr="00FA041B">
        <w:rPr>
          <w:lang w:val="es-ES"/>
        </w:rPr>
        <w:t>área</w:t>
      </w:r>
      <w:r w:rsidRPr="00FA041B">
        <w:rPr>
          <w:lang w:val="es-ES"/>
        </w:rPr>
        <w:t xml:space="preserve"> de influencia</w:t>
      </w:r>
    </w:p>
    <w:p w:rsidR="00AA6F5D" w:rsidRPr="00FA041B" w:rsidRDefault="00AA6F5D" w:rsidP="00AA6F5D">
      <w:pPr>
        <w:pStyle w:val="Sinespaciado"/>
        <w:jc w:val="center"/>
        <w:rPr>
          <w:lang w:val="es-ES"/>
        </w:rPr>
      </w:pPr>
    </w:p>
    <w:tbl>
      <w:tblPr>
        <w:tblW w:w="8150" w:type="dxa"/>
        <w:tblInd w:w="98" w:type="dxa"/>
        <w:tblLook w:val="04A0" w:firstRow="1" w:lastRow="0" w:firstColumn="1" w:lastColumn="0" w:noHBand="0" w:noVBand="1"/>
      </w:tblPr>
      <w:tblGrid>
        <w:gridCol w:w="2029"/>
        <w:gridCol w:w="1417"/>
        <w:gridCol w:w="1580"/>
        <w:gridCol w:w="1720"/>
        <w:gridCol w:w="1404"/>
      </w:tblGrid>
      <w:tr w:rsidR="00AA6F5D" w:rsidRPr="00FA041B" w:rsidTr="0000456D">
        <w:trPr>
          <w:trHeight w:val="675"/>
        </w:trPr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 xml:space="preserve">Tamaño de las </w:t>
            </w:r>
            <w:proofErr w:type="spellStart"/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EA's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proofErr w:type="spellStart"/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EA's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Superficie disponible (</w:t>
            </w:r>
            <w:proofErr w:type="spellStart"/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mz</w:t>
            </w:r>
            <w:proofErr w:type="spellEnd"/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</w:rPr>
              <w:t xml:space="preserve">EA's con </w:t>
            </w:r>
            <w:proofErr w:type="spellStart"/>
            <w:r w:rsidRPr="00FA041B">
              <w:rPr>
                <w:rFonts w:ascii="Calibri" w:eastAsia="Times New Roman" w:hAnsi="Calibri" w:cs="Arial"/>
                <w:b/>
                <w:bCs/>
              </w:rPr>
              <w:t>actividad</w:t>
            </w:r>
            <w:proofErr w:type="spellEnd"/>
            <w:r w:rsidRPr="00FA041B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proofErr w:type="spellStart"/>
            <w:r w:rsidRPr="00FA041B">
              <w:rPr>
                <w:rFonts w:ascii="Calibri" w:eastAsia="Times New Roman" w:hAnsi="Calibri" w:cs="Arial"/>
                <w:b/>
                <w:bCs/>
              </w:rPr>
              <w:t>productiva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s-ES"/>
              </w:rPr>
            </w:pPr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Superficie aprovechada para granos (</w:t>
            </w:r>
            <w:proofErr w:type="spellStart"/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mz</w:t>
            </w:r>
            <w:proofErr w:type="spellEnd"/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)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0.5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  <w:r w:rsidRPr="00FA041B">
              <w:rPr>
                <w:rFonts w:ascii="Calibri" w:eastAsia="Times New Roman" w:hAnsi="Calibri" w:cs="Arial"/>
                <w:lang w:val="es-MX"/>
              </w:rPr>
              <w:t xml:space="preserve"> a menos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3.21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1.70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0.51 a 1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46.44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52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32.56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1.01 a 2.5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289.43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216.47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 2.51 a 5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742.12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564.83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 5.01 a 10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1,683.53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251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874.36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10.01 a 20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3,455.66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1,555.89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20.01 a 50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5,155.74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1,840.09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  <w:lang w:val="es-MX"/>
              </w:rPr>
              <w:t xml:space="preserve">De 50.01 a 100 </w:t>
            </w:r>
            <w:proofErr w:type="spellStart"/>
            <w:r w:rsidRPr="00FA041B">
              <w:rPr>
                <w:rFonts w:ascii="Calibri" w:eastAsia="Times New Roman" w:hAnsi="Calibri" w:cs="Arial"/>
                <w:color w:val="000000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</w:rPr>
              <w:t>4,305.84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1,158.58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  <w:lang w:val="es-MX"/>
              </w:rPr>
              <w:t xml:space="preserve">De 100.01 a 200 </w:t>
            </w:r>
            <w:proofErr w:type="spellStart"/>
            <w:r w:rsidRPr="00FA041B">
              <w:rPr>
                <w:rFonts w:ascii="Calibri" w:eastAsia="Times New Roman" w:hAnsi="Calibri" w:cs="Arial"/>
                <w:color w:val="000000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</w:rPr>
              <w:t>3,727.86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FA041B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910.63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200.01 a 500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5,248.91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888.42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  <w:lang w:val="es-MX"/>
              </w:rPr>
              <w:t xml:space="preserve">De 500.01 a más </w:t>
            </w:r>
            <w:proofErr w:type="spellStart"/>
            <w:r w:rsidRPr="00FA041B">
              <w:rPr>
                <w:rFonts w:ascii="Calibri" w:eastAsia="Times New Roman" w:hAnsi="Calibri" w:cs="Arial"/>
                <w:lang w:val="es-MX"/>
              </w:rPr>
              <w:t>mz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10,341.27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A041B">
              <w:rPr>
                <w:rFonts w:ascii="Calibri" w:eastAsia="Times New Roman" w:hAnsi="Calibri" w:cs="Arial"/>
              </w:rPr>
              <w:t>706.48</w:t>
            </w:r>
          </w:p>
        </w:tc>
      </w:tr>
      <w:tr w:rsidR="00AA6F5D" w:rsidRPr="00FA041B" w:rsidTr="0000456D">
        <w:trPr>
          <w:trHeight w:val="315"/>
        </w:trPr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1,500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35,000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  <w:lang w:val="es-ES"/>
              </w:rPr>
              <w:t>1,319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FA041B">
              <w:rPr>
                <w:rFonts w:ascii="Calibri" w:eastAsia="Times New Roman" w:hAnsi="Calibri" w:cs="Arial"/>
                <w:b/>
                <w:bCs/>
              </w:rPr>
              <w:t>8,750</w:t>
            </w:r>
          </w:p>
        </w:tc>
      </w:tr>
    </w:tbl>
    <w:p w:rsidR="00D233A5" w:rsidRPr="00FA041B" w:rsidRDefault="00D233A5" w:rsidP="00AA6F5D">
      <w:pPr>
        <w:pStyle w:val="Sinespaciado"/>
        <w:spacing w:line="480" w:lineRule="auto"/>
        <w:jc w:val="both"/>
        <w:rPr>
          <w:lang w:val="es-ES"/>
        </w:rPr>
      </w:pPr>
    </w:p>
    <w:p w:rsidR="00AA6F5D" w:rsidRPr="00FA041B" w:rsidRDefault="00AA6F5D" w:rsidP="0000456D">
      <w:pPr>
        <w:pStyle w:val="Sinespaciado"/>
        <w:spacing w:after="200" w:line="276" w:lineRule="auto"/>
        <w:jc w:val="both"/>
        <w:rPr>
          <w:b/>
          <w:lang w:val="es-ES"/>
        </w:rPr>
      </w:pPr>
      <w:r w:rsidRPr="00FA041B">
        <w:rPr>
          <w:lang w:val="es-ES"/>
        </w:rPr>
        <w:t xml:space="preserve">La vocación </w:t>
      </w:r>
      <w:r w:rsidR="002164F0" w:rsidRPr="00FA041B">
        <w:rPr>
          <w:lang w:val="es-ES"/>
        </w:rPr>
        <w:t xml:space="preserve">del suelo en el área </w:t>
      </w:r>
      <w:r w:rsidRPr="00FA041B">
        <w:rPr>
          <w:lang w:val="es-ES"/>
        </w:rPr>
        <w:t xml:space="preserve">de influencia confirma que las </w:t>
      </w:r>
      <w:proofErr w:type="spellStart"/>
      <w:r w:rsidRPr="00FA041B">
        <w:rPr>
          <w:lang w:val="es-ES"/>
        </w:rPr>
        <w:t>EA’s</w:t>
      </w:r>
      <w:proofErr w:type="spellEnd"/>
      <w:r w:rsidRPr="00FA041B">
        <w:rPr>
          <w:lang w:val="es-ES"/>
        </w:rPr>
        <w:t xml:space="preserve"> usan la tierra para el cultivo de granos básicos, siendo importante en términos económicos</w:t>
      </w:r>
      <w:r w:rsidR="004B226C" w:rsidRPr="00FA041B">
        <w:rPr>
          <w:lang w:val="es-ES"/>
        </w:rPr>
        <w:t xml:space="preserve"> la producción de</w:t>
      </w:r>
      <w:r w:rsidRPr="00FA041B">
        <w:rPr>
          <w:lang w:val="es-ES"/>
        </w:rPr>
        <w:t xml:space="preserve"> frijol</w:t>
      </w:r>
      <w:r w:rsidR="004B226C" w:rsidRPr="00FA041B">
        <w:rPr>
          <w:lang w:val="es-ES"/>
        </w:rPr>
        <w:t xml:space="preserve">.  Otro uso que se le ha </w:t>
      </w:r>
      <w:r w:rsidR="00F57E3A" w:rsidRPr="00FA041B">
        <w:rPr>
          <w:lang w:val="es-ES"/>
        </w:rPr>
        <w:t>dado</w:t>
      </w:r>
      <w:r w:rsidR="004B226C" w:rsidRPr="00FA041B">
        <w:rPr>
          <w:lang w:val="es-ES"/>
        </w:rPr>
        <w:t xml:space="preserve"> es el de </w:t>
      </w:r>
      <w:r w:rsidRPr="00FA041B">
        <w:rPr>
          <w:lang w:val="es-ES"/>
        </w:rPr>
        <w:t>la producción de leche y carne</w:t>
      </w:r>
      <w:r w:rsidR="004B226C" w:rsidRPr="00FA041B">
        <w:rPr>
          <w:lang w:val="es-ES"/>
        </w:rPr>
        <w:t>, tal como</w:t>
      </w:r>
      <w:r w:rsidRPr="00FA041B">
        <w:rPr>
          <w:lang w:val="es-ES"/>
        </w:rPr>
        <w:t xml:space="preserve"> </w:t>
      </w:r>
      <w:r w:rsidR="004B226C" w:rsidRPr="00FA041B">
        <w:rPr>
          <w:lang w:val="es-ES"/>
        </w:rPr>
        <w:t xml:space="preserve">se </w:t>
      </w:r>
      <w:r w:rsidRPr="00FA041B">
        <w:rPr>
          <w:lang w:val="es-ES"/>
        </w:rPr>
        <w:t xml:space="preserve">indica </w:t>
      </w:r>
      <w:r w:rsidR="004B226C" w:rsidRPr="00FA041B">
        <w:rPr>
          <w:lang w:val="es-ES"/>
        </w:rPr>
        <w:t xml:space="preserve">en </w:t>
      </w:r>
      <w:r w:rsidRPr="00FA041B">
        <w:rPr>
          <w:lang w:val="es-ES"/>
        </w:rPr>
        <w:t xml:space="preserve">la Tabla 2. </w:t>
      </w:r>
      <w:r w:rsidR="00F57E3A" w:rsidRPr="00FA041B">
        <w:rPr>
          <w:lang w:val="es-ES"/>
        </w:rPr>
        <w:t xml:space="preserve"> </w:t>
      </w:r>
      <w:r w:rsidRPr="00FA041B">
        <w:rPr>
          <w:lang w:val="es-ES"/>
        </w:rPr>
        <w:t xml:space="preserve">En resumen, en el territorio se tienen </w:t>
      </w:r>
      <w:r w:rsidRPr="00FA041B">
        <w:rPr>
          <w:b/>
          <w:lang w:val="es-ES"/>
        </w:rPr>
        <w:t>4,607 manzanas de frijol</w:t>
      </w:r>
      <w:r w:rsidRPr="00FA041B">
        <w:rPr>
          <w:lang w:val="es-ES"/>
        </w:rPr>
        <w:t xml:space="preserve"> y 14 mil cabezas de ganado bovino, de las cuales </w:t>
      </w:r>
      <w:r w:rsidRPr="00FA041B">
        <w:rPr>
          <w:b/>
          <w:lang w:val="es-ES"/>
        </w:rPr>
        <w:t>3,577 están paridas</w:t>
      </w:r>
      <w:r w:rsidRPr="00FA041B">
        <w:rPr>
          <w:lang w:val="es-ES"/>
        </w:rPr>
        <w:t xml:space="preserve">, es decir en producción. Puede afirmarse que el estado del camino es una importante restricción para los productores, de ahí el bajo uso de la tierra y la pérdida del potencial productivo de la zona. </w:t>
      </w:r>
      <w:r w:rsidR="00D233A5" w:rsidRPr="00FA041B">
        <w:rPr>
          <w:b/>
          <w:lang w:val="es-ES"/>
        </w:rPr>
        <w:t xml:space="preserve">Además, los efectos del cambio climático (veranos más extensos, y precipitaciones </w:t>
      </w:r>
      <w:r w:rsidR="00F57E3A" w:rsidRPr="00FA041B">
        <w:rPr>
          <w:b/>
          <w:lang w:val="es-ES"/>
        </w:rPr>
        <w:t>más concentradas</w:t>
      </w:r>
      <w:r w:rsidR="00D233A5" w:rsidRPr="00FA041B">
        <w:rPr>
          <w:b/>
          <w:lang w:val="es-ES"/>
        </w:rPr>
        <w:t xml:space="preserve">, que acentúan procesos de sequías), ha afectado los rendimientos productivos. </w:t>
      </w:r>
    </w:p>
    <w:p w:rsidR="00AA6F5D" w:rsidRDefault="00AA6F5D" w:rsidP="00AA6F5D">
      <w:pPr>
        <w:pStyle w:val="Sinespaciado"/>
        <w:jc w:val="center"/>
        <w:rPr>
          <w:lang w:val="es-ES"/>
        </w:rPr>
      </w:pPr>
    </w:p>
    <w:p w:rsidR="00FA041B" w:rsidRDefault="00FA041B" w:rsidP="00AA6F5D">
      <w:pPr>
        <w:pStyle w:val="Sinespaciado"/>
        <w:jc w:val="center"/>
        <w:rPr>
          <w:lang w:val="es-ES"/>
        </w:rPr>
      </w:pPr>
    </w:p>
    <w:p w:rsidR="00FA041B" w:rsidRDefault="00FA041B" w:rsidP="00AA6F5D">
      <w:pPr>
        <w:pStyle w:val="Sinespaciado"/>
        <w:jc w:val="center"/>
        <w:rPr>
          <w:lang w:val="es-ES"/>
        </w:rPr>
      </w:pPr>
    </w:p>
    <w:p w:rsidR="00FA041B" w:rsidRPr="00FA041B" w:rsidRDefault="00FA041B" w:rsidP="00AA6F5D">
      <w:pPr>
        <w:pStyle w:val="Sinespaciado"/>
        <w:jc w:val="center"/>
        <w:rPr>
          <w:lang w:val="es-ES"/>
        </w:rPr>
      </w:pPr>
    </w:p>
    <w:p w:rsidR="00AA6F5D" w:rsidRPr="00FA041B" w:rsidRDefault="00AA6F5D" w:rsidP="00AA6F5D">
      <w:pPr>
        <w:pStyle w:val="Sinespaciado"/>
        <w:jc w:val="center"/>
        <w:rPr>
          <w:lang w:val="es-ES"/>
        </w:rPr>
      </w:pPr>
      <w:r w:rsidRPr="00FA041B">
        <w:rPr>
          <w:lang w:val="es-ES"/>
        </w:rPr>
        <w:lastRenderedPageBreak/>
        <w:t>Tabla 2</w:t>
      </w:r>
    </w:p>
    <w:p w:rsidR="00AA6F5D" w:rsidRPr="00FA041B" w:rsidRDefault="00AA6F5D" w:rsidP="00AA6F5D">
      <w:pPr>
        <w:pStyle w:val="Sinespaciado"/>
        <w:jc w:val="center"/>
        <w:rPr>
          <w:lang w:val="es-ES"/>
        </w:rPr>
      </w:pPr>
      <w:r w:rsidRPr="00FA041B">
        <w:rPr>
          <w:lang w:val="es-ES"/>
        </w:rPr>
        <w:t>Uso de la tierra en el territorio de influencia</w:t>
      </w:r>
    </w:p>
    <w:p w:rsidR="00AA6F5D" w:rsidRPr="00FA041B" w:rsidRDefault="00AA6F5D" w:rsidP="00AA6F5D">
      <w:pPr>
        <w:pStyle w:val="Sinespaciado"/>
        <w:rPr>
          <w:lang w:val="es-ES"/>
        </w:rPr>
      </w:pPr>
    </w:p>
    <w:tbl>
      <w:tblPr>
        <w:tblW w:w="8740" w:type="dxa"/>
        <w:jc w:val="center"/>
        <w:tblLook w:val="04A0" w:firstRow="1" w:lastRow="0" w:firstColumn="1" w:lastColumn="0" w:noHBand="0" w:noVBand="1"/>
      </w:tblPr>
      <w:tblGrid>
        <w:gridCol w:w="2080"/>
        <w:gridCol w:w="1800"/>
        <w:gridCol w:w="1120"/>
        <w:gridCol w:w="1160"/>
        <w:gridCol w:w="1360"/>
        <w:gridCol w:w="1220"/>
      </w:tblGrid>
      <w:tr w:rsidR="00AA6F5D" w:rsidRPr="00FA041B" w:rsidTr="00C411B9">
        <w:trPr>
          <w:trHeight w:val="885"/>
          <w:jc w:val="center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  <w:lang w:val="es-ES"/>
              </w:rPr>
              <w:t xml:space="preserve">Tamaño de las </w:t>
            </w:r>
            <w:proofErr w:type="spellStart"/>
            <w:r w:rsidRPr="00FA041B">
              <w:rPr>
                <w:rFonts w:eastAsia="Times New Roman" w:cs="Arial"/>
                <w:b/>
                <w:bCs/>
                <w:lang w:val="es-ES"/>
              </w:rPr>
              <w:t>EA's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ES"/>
              </w:rPr>
            </w:pPr>
            <w:r w:rsidRPr="00FA041B">
              <w:rPr>
                <w:rFonts w:eastAsia="Times New Roman" w:cs="Arial"/>
                <w:b/>
                <w:bCs/>
                <w:lang w:val="es-ES"/>
              </w:rPr>
              <w:t>Superficie aprovechada para granos (</w:t>
            </w:r>
            <w:proofErr w:type="spellStart"/>
            <w:r w:rsidRPr="00FA041B">
              <w:rPr>
                <w:rFonts w:eastAsia="Times New Roman" w:cs="Arial"/>
                <w:b/>
                <w:bCs/>
                <w:lang w:val="es-ES"/>
              </w:rPr>
              <w:t>mz</w:t>
            </w:r>
            <w:proofErr w:type="spellEnd"/>
            <w:r w:rsidRPr="00FA041B">
              <w:rPr>
                <w:rFonts w:eastAsia="Times New Roman" w:cs="Arial"/>
                <w:b/>
                <w:bCs/>
                <w:lang w:val="es-ES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Frijol (</w:t>
            </w:r>
            <w:proofErr w:type="spellStart"/>
            <w:r w:rsidRPr="00FA041B">
              <w:rPr>
                <w:rFonts w:eastAsia="Times New Roman" w:cs="Arial"/>
                <w:b/>
                <w:bCs/>
              </w:rPr>
              <w:t>mz</w:t>
            </w:r>
            <w:proofErr w:type="spellEnd"/>
            <w:r w:rsidRPr="00FA041B">
              <w:rPr>
                <w:rFonts w:eastAsia="Times New Roman" w:cs="Arial"/>
                <w:b/>
                <w:bCs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r w:rsidRPr="00FA041B">
              <w:rPr>
                <w:rFonts w:eastAsia="Times New Roman" w:cs="Arial"/>
                <w:b/>
                <w:bCs/>
              </w:rPr>
              <w:t>Maíz</w:t>
            </w:r>
            <w:proofErr w:type="spellEnd"/>
            <w:r w:rsidRPr="00FA041B">
              <w:rPr>
                <w:rFonts w:eastAsia="Times New Roman" w:cs="Arial"/>
                <w:b/>
                <w:bCs/>
              </w:rPr>
              <w:t xml:space="preserve"> (</w:t>
            </w:r>
            <w:proofErr w:type="spellStart"/>
            <w:r w:rsidRPr="00FA041B">
              <w:rPr>
                <w:rFonts w:eastAsia="Times New Roman" w:cs="Arial"/>
                <w:b/>
                <w:bCs/>
              </w:rPr>
              <w:t>mz</w:t>
            </w:r>
            <w:proofErr w:type="spellEnd"/>
            <w:r w:rsidRPr="00FA041B">
              <w:rPr>
                <w:rFonts w:eastAsia="Times New Roman" w:cs="Arial"/>
                <w:b/>
                <w:bCs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 xml:space="preserve">EA's con </w:t>
            </w:r>
            <w:proofErr w:type="spellStart"/>
            <w:r w:rsidRPr="00FA041B">
              <w:rPr>
                <w:rFonts w:eastAsia="Times New Roman" w:cs="Arial"/>
                <w:b/>
                <w:bCs/>
              </w:rPr>
              <w:t>ganado</w:t>
            </w:r>
            <w:proofErr w:type="spellEnd"/>
            <w:r w:rsidRPr="00FA041B"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Pr="00FA041B">
              <w:rPr>
                <w:rFonts w:eastAsia="Times New Roman" w:cs="Arial"/>
                <w:b/>
                <w:bCs/>
              </w:rPr>
              <w:t>bovino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r w:rsidRPr="00FA041B">
              <w:rPr>
                <w:rFonts w:eastAsia="Times New Roman" w:cs="Arial"/>
                <w:b/>
                <w:bCs/>
              </w:rPr>
              <w:t>Cabezas</w:t>
            </w:r>
            <w:proofErr w:type="spellEnd"/>
            <w:r w:rsidRPr="00FA041B">
              <w:rPr>
                <w:rFonts w:eastAsia="Times New Roman" w:cs="Arial"/>
                <w:b/>
                <w:bCs/>
              </w:rPr>
              <w:t xml:space="preserve"> de </w:t>
            </w:r>
            <w:proofErr w:type="spellStart"/>
            <w:r w:rsidRPr="00FA041B">
              <w:rPr>
                <w:rFonts w:eastAsia="Times New Roman" w:cs="Arial"/>
                <w:b/>
                <w:bCs/>
              </w:rPr>
              <w:t>bovinos</w:t>
            </w:r>
            <w:proofErr w:type="spellEnd"/>
            <w:r w:rsidRPr="00FA041B"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Pr="00FA041B">
              <w:rPr>
                <w:rFonts w:eastAsia="Times New Roman" w:cs="Arial"/>
                <w:b/>
                <w:bCs/>
              </w:rPr>
              <w:t>adultos</w:t>
            </w:r>
            <w:proofErr w:type="spellEnd"/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0.5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  <w:r w:rsidRPr="00FA041B">
              <w:rPr>
                <w:rFonts w:eastAsia="Times New Roman" w:cs="Arial"/>
                <w:lang w:val="es-MX"/>
              </w:rPr>
              <w:t xml:space="preserve"> a menos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2.50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29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0.51 a 1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32.56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36.56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71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1.01 a 2.5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216.47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237.91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16.63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337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 2.51 a 5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564.83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552.40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90.91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726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 5.01 a 10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874.36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668.75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122.50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1,420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10.01 a 20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1,555.89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1,216.25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204.06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2,219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20.01 a 50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1,840.09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1,063.43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312.18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2,773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A041B">
              <w:rPr>
                <w:rFonts w:eastAsia="Times New Roman" w:cs="Arial"/>
                <w:color w:val="000000"/>
                <w:lang w:val="es-MX"/>
              </w:rPr>
              <w:t xml:space="preserve">De 50.01 a 100 </w:t>
            </w:r>
            <w:proofErr w:type="spellStart"/>
            <w:r w:rsidRPr="00FA041B">
              <w:rPr>
                <w:rFonts w:eastAsia="Times New Roman" w:cs="Arial"/>
                <w:color w:val="000000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1,158.58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389.38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133.75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2,390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A041B">
              <w:rPr>
                <w:rFonts w:eastAsia="Times New Roman" w:cs="Arial"/>
                <w:color w:val="000000"/>
                <w:lang w:val="es-MX"/>
              </w:rPr>
              <w:t xml:space="preserve">De 100.01 a 200 </w:t>
            </w:r>
            <w:proofErr w:type="spellStart"/>
            <w:r w:rsidRPr="00FA041B">
              <w:rPr>
                <w:rFonts w:eastAsia="Times New Roman" w:cs="Arial"/>
                <w:color w:val="000000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910.63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184.38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46.25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959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200.01 a 500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888.42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153.13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10.63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2,202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  <w:lang w:val="es-MX"/>
              </w:rPr>
              <w:t xml:space="preserve">De 500.01 a más </w:t>
            </w:r>
            <w:proofErr w:type="spellStart"/>
            <w:r w:rsidRPr="00FA041B">
              <w:rPr>
                <w:rFonts w:eastAsia="Times New Roman" w:cs="Arial"/>
                <w:lang w:val="es-MX"/>
              </w:rPr>
              <w:t>mz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706.48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101.88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41.88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FA041B">
              <w:rPr>
                <w:rFonts w:eastAsia="Times New Roman" w:cs="Arial"/>
              </w:rPr>
              <w:t>1,180</w:t>
            </w:r>
          </w:p>
        </w:tc>
      </w:tr>
      <w:tr w:rsidR="00AA6F5D" w:rsidRPr="00FA041B" w:rsidTr="00C411B9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F5D" w:rsidRPr="00FA041B" w:rsidRDefault="00AA6F5D" w:rsidP="00C41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8,750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4,607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983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821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5D" w:rsidRPr="00FA041B" w:rsidRDefault="00AA6F5D" w:rsidP="00C411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FA041B">
              <w:rPr>
                <w:rFonts w:eastAsia="Times New Roman" w:cs="Arial"/>
                <w:b/>
                <w:bCs/>
              </w:rPr>
              <w:t>14,306</w:t>
            </w:r>
          </w:p>
        </w:tc>
      </w:tr>
    </w:tbl>
    <w:p w:rsidR="000C1CE9" w:rsidRPr="00FA041B" w:rsidRDefault="000C1CE9" w:rsidP="000C1CE9">
      <w:pPr>
        <w:pStyle w:val="Sinespaciado"/>
        <w:spacing w:line="480" w:lineRule="auto"/>
        <w:jc w:val="both"/>
        <w:rPr>
          <w:lang w:val="es-ES"/>
        </w:rPr>
      </w:pPr>
    </w:p>
    <w:p w:rsidR="000C1CE9" w:rsidRPr="00FA041B" w:rsidRDefault="000C1CE9" w:rsidP="000C1CE9">
      <w:pPr>
        <w:pStyle w:val="Sinespaciado"/>
        <w:spacing w:after="200" w:line="276" w:lineRule="auto"/>
        <w:jc w:val="both"/>
        <w:rPr>
          <w:lang w:val="es-ES"/>
        </w:rPr>
      </w:pPr>
      <w:r w:rsidRPr="00FA041B">
        <w:rPr>
          <w:lang w:val="es-ES"/>
        </w:rPr>
        <w:t>Se sabe que el pequeño y mediano productor no dispone de financiamiento, que carece de infraestructura para el acopio de la cosecha</w:t>
      </w:r>
      <w:r w:rsidR="00D50258" w:rsidRPr="00FA041B">
        <w:rPr>
          <w:lang w:val="es-ES"/>
        </w:rPr>
        <w:t>, y desconoce</w:t>
      </w:r>
      <w:r w:rsidRPr="00FA041B">
        <w:rPr>
          <w:lang w:val="es-ES"/>
        </w:rPr>
        <w:t xml:space="preserve"> de tecnologías alternativas para una producción menos </w:t>
      </w:r>
      <w:r w:rsidR="00F052EA" w:rsidRPr="00FA041B">
        <w:rPr>
          <w:lang w:val="es-ES"/>
        </w:rPr>
        <w:t>destructiva</w:t>
      </w:r>
      <w:r w:rsidRPr="00FA041B">
        <w:rPr>
          <w:lang w:val="es-ES"/>
        </w:rPr>
        <w:t xml:space="preserve"> al medio ambiente. </w:t>
      </w:r>
    </w:p>
    <w:p w:rsidR="00AA6F5D" w:rsidRPr="00FA041B" w:rsidRDefault="000C1CE9" w:rsidP="000C1CE9">
      <w:pPr>
        <w:pStyle w:val="Sinespaciado"/>
        <w:spacing w:after="200" w:line="276" w:lineRule="auto"/>
        <w:jc w:val="both"/>
        <w:rPr>
          <w:lang w:val="es-ES"/>
        </w:rPr>
      </w:pPr>
      <w:r w:rsidRPr="00FA041B">
        <w:rPr>
          <w:lang w:val="es-ES"/>
        </w:rPr>
        <w:t>Se han identificado como fue</w:t>
      </w:r>
      <w:r w:rsidR="00D036EB" w:rsidRPr="00FA041B">
        <w:rPr>
          <w:lang w:val="es-ES"/>
        </w:rPr>
        <w:t>ntes de contaminación ambiental: (i)</w:t>
      </w:r>
      <w:r w:rsidRPr="00FA041B">
        <w:rPr>
          <w:lang w:val="es-ES"/>
        </w:rPr>
        <w:t xml:space="preserve"> los desechos de aguas residuales de uso doméstico</w:t>
      </w:r>
      <w:r w:rsidR="00D036EB" w:rsidRPr="00FA041B">
        <w:rPr>
          <w:lang w:val="es-ES"/>
        </w:rPr>
        <w:t xml:space="preserve">, (ii) </w:t>
      </w:r>
      <w:r w:rsidRPr="00FA041B">
        <w:rPr>
          <w:lang w:val="es-ES"/>
        </w:rPr>
        <w:t xml:space="preserve">los agroquímicos utilizados en las actividades agropecuarias, </w:t>
      </w:r>
      <w:r w:rsidR="00D036EB" w:rsidRPr="00FA041B">
        <w:rPr>
          <w:lang w:val="es-ES"/>
        </w:rPr>
        <w:t xml:space="preserve">(iii) </w:t>
      </w:r>
      <w:r w:rsidRPr="00FA041B">
        <w:rPr>
          <w:lang w:val="es-ES"/>
        </w:rPr>
        <w:t xml:space="preserve">las quemas agrícolas, y </w:t>
      </w:r>
      <w:r w:rsidR="00D036EB" w:rsidRPr="00FA041B">
        <w:rPr>
          <w:lang w:val="es-ES"/>
        </w:rPr>
        <w:t>(iv) el inadecuado manejo de l</w:t>
      </w:r>
      <w:r w:rsidRPr="00FA041B">
        <w:rPr>
          <w:lang w:val="es-ES"/>
        </w:rPr>
        <w:t>os desechos sólidos.</w:t>
      </w:r>
    </w:p>
    <w:p w:rsidR="000C1CE9" w:rsidRPr="00FA041B" w:rsidRDefault="000C1CE9" w:rsidP="000C1CE9">
      <w:pPr>
        <w:pStyle w:val="Sinespaciado"/>
        <w:spacing w:after="200" w:line="276" w:lineRule="auto"/>
        <w:jc w:val="both"/>
        <w:rPr>
          <w:lang w:val="es-ES"/>
        </w:rPr>
      </w:pPr>
      <w:r w:rsidRPr="00FA041B">
        <w:rPr>
          <w:lang w:val="es-ES"/>
        </w:rPr>
        <w:t xml:space="preserve">El territorio municipal es </w:t>
      </w:r>
      <w:r w:rsidR="004C148B" w:rsidRPr="00FA041B">
        <w:rPr>
          <w:lang w:val="es-ES"/>
        </w:rPr>
        <w:t>afectado por e</w:t>
      </w:r>
      <w:r w:rsidRPr="00FA041B">
        <w:rPr>
          <w:lang w:val="es-ES"/>
        </w:rPr>
        <w:t>l fenómeno de "</w:t>
      </w:r>
      <w:r w:rsidR="00B01584" w:rsidRPr="00FA041B">
        <w:rPr>
          <w:lang w:val="es-ES"/>
        </w:rPr>
        <w:t xml:space="preserve">El </w:t>
      </w:r>
      <w:r w:rsidRPr="00FA041B">
        <w:rPr>
          <w:lang w:val="es-ES"/>
        </w:rPr>
        <w:t xml:space="preserve">Niño" y </w:t>
      </w:r>
      <w:r w:rsidR="004C148B" w:rsidRPr="00FA041B">
        <w:rPr>
          <w:lang w:val="es-ES"/>
        </w:rPr>
        <w:t xml:space="preserve">el </w:t>
      </w:r>
      <w:r w:rsidRPr="00FA041B">
        <w:rPr>
          <w:lang w:val="es-ES"/>
        </w:rPr>
        <w:t>de "</w:t>
      </w:r>
      <w:r w:rsidR="00B01584" w:rsidRPr="00FA041B">
        <w:rPr>
          <w:lang w:val="es-ES"/>
        </w:rPr>
        <w:t xml:space="preserve">La </w:t>
      </w:r>
      <w:r w:rsidRPr="00FA041B">
        <w:rPr>
          <w:lang w:val="es-ES"/>
        </w:rPr>
        <w:t>Niña"</w:t>
      </w:r>
      <w:r w:rsidR="004C148B" w:rsidRPr="00FA041B">
        <w:rPr>
          <w:lang w:val="es-ES"/>
        </w:rPr>
        <w:t>, originando</w:t>
      </w:r>
      <w:r w:rsidRPr="00FA041B">
        <w:rPr>
          <w:lang w:val="es-ES"/>
        </w:rPr>
        <w:t xml:space="preserve"> per</w:t>
      </w:r>
      <w:r w:rsidR="00357378" w:rsidRPr="00FA041B">
        <w:rPr>
          <w:lang w:val="es-ES"/>
        </w:rPr>
        <w:t>íodos de sequías e inundaciones</w:t>
      </w:r>
      <w:r w:rsidRPr="00FA041B">
        <w:rPr>
          <w:lang w:val="es-ES"/>
        </w:rPr>
        <w:t>; de hecho, después de cada período seco, las lluvias iniciales son de alta intensidad y corta duración, asociadas a tormentas, provocan</w:t>
      </w:r>
      <w:r w:rsidR="00357378" w:rsidRPr="00FA041B">
        <w:rPr>
          <w:lang w:val="es-ES"/>
        </w:rPr>
        <w:t>do</w:t>
      </w:r>
      <w:r w:rsidRPr="00FA041B">
        <w:rPr>
          <w:lang w:val="es-ES"/>
        </w:rPr>
        <w:t xml:space="preserve"> escorrentías que ocasionan erosión en áreas sin protección de cubierta vegetal u obras de conservación de suelos</w:t>
      </w:r>
      <w:r w:rsidR="00357378" w:rsidRPr="00FA041B">
        <w:rPr>
          <w:lang w:val="es-ES"/>
        </w:rPr>
        <w:t>, así como deslaves.</w:t>
      </w:r>
    </w:p>
    <w:p w:rsidR="00171C93" w:rsidRPr="00FA041B" w:rsidRDefault="00A22F9C" w:rsidP="00171C93">
      <w:pPr>
        <w:pStyle w:val="Sinespaciado"/>
        <w:spacing w:after="200" w:line="276" w:lineRule="auto"/>
        <w:jc w:val="both"/>
        <w:rPr>
          <w:lang w:val="es-ES"/>
        </w:rPr>
      </w:pPr>
      <w:r w:rsidRPr="00FA041B">
        <w:rPr>
          <w:lang w:val="es-ES"/>
        </w:rPr>
        <w:t xml:space="preserve">El ministerio responsable del desarrollo productivo </w:t>
      </w:r>
      <w:r w:rsidR="009B6B54" w:rsidRPr="00FA041B">
        <w:rPr>
          <w:lang w:val="es-ES"/>
        </w:rPr>
        <w:t xml:space="preserve">pretende implementar un programa que </w:t>
      </w:r>
      <w:r w:rsidRPr="00FA041B">
        <w:rPr>
          <w:lang w:val="es-ES"/>
        </w:rPr>
        <w:t>incluy</w:t>
      </w:r>
      <w:r w:rsidR="009B6B54" w:rsidRPr="00FA041B">
        <w:rPr>
          <w:lang w:val="es-ES"/>
        </w:rPr>
        <w:t>a</w:t>
      </w:r>
      <w:r w:rsidRPr="00FA041B">
        <w:rPr>
          <w:lang w:val="es-ES"/>
        </w:rPr>
        <w:t xml:space="preserve"> acciones</w:t>
      </w:r>
      <w:r w:rsidR="009B6B54" w:rsidRPr="00FA041B">
        <w:rPr>
          <w:lang w:val="es-ES"/>
        </w:rPr>
        <w:t xml:space="preserve"> para superar las condiciones negativas existentes (entre otras, los efectos de cambio climático)</w:t>
      </w:r>
      <w:r w:rsidR="000A7B9E" w:rsidRPr="00FA041B">
        <w:rPr>
          <w:lang w:val="es-ES"/>
        </w:rPr>
        <w:t xml:space="preserve">, </w:t>
      </w:r>
      <w:r w:rsidR="009B6B54" w:rsidRPr="00FA041B">
        <w:rPr>
          <w:lang w:val="es-ES"/>
        </w:rPr>
        <w:t>y con ello</w:t>
      </w:r>
      <w:r w:rsidR="000A7B9E" w:rsidRPr="00FA041B">
        <w:rPr>
          <w:lang w:val="es-ES"/>
        </w:rPr>
        <w:t>,</w:t>
      </w:r>
      <w:r w:rsidR="009B6B54" w:rsidRPr="00FA041B">
        <w:rPr>
          <w:lang w:val="es-ES"/>
        </w:rPr>
        <w:t xml:space="preserve"> los productores </w:t>
      </w:r>
      <w:r w:rsidR="00171C93" w:rsidRPr="00FA041B">
        <w:rPr>
          <w:lang w:val="es-ES"/>
        </w:rPr>
        <w:t xml:space="preserve">puedan </w:t>
      </w:r>
      <w:r w:rsidR="009B6B54" w:rsidRPr="00FA041B">
        <w:rPr>
          <w:lang w:val="es-ES"/>
        </w:rPr>
        <w:t>toma</w:t>
      </w:r>
      <w:r w:rsidR="00171C93" w:rsidRPr="00FA041B">
        <w:rPr>
          <w:lang w:val="es-ES"/>
        </w:rPr>
        <w:t>r</w:t>
      </w:r>
      <w:r w:rsidR="009B6B54" w:rsidRPr="00FA041B">
        <w:rPr>
          <w:lang w:val="es-ES"/>
        </w:rPr>
        <w:t xml:space="preserve"> decisiones de inversión</w:t>
      </w:r>
      <w:r w:rsidR="00171C93" w:rsidRPr="00FA041B">
        <w:rPr>
          <w:lang w:val="es-ES"/>
        </w:rPr>
        <w:t xml:space="preserve"> para mejor</w:t>
      </w:r>
      <w:r w:rsidR="000A7B9E" w:rsidRPr="00FA041B">
        <w:rPr>
          <w:lang w:val="es-ES"/>
        </w:rPr>
        <w:t>ar</w:t>
      </w:r>
      <w:r w:rsidR="00171C93" w:rsidRPr="00FA041B">
        <w:rPr>
          <w:lang w:val="es-ES"/>
        </w:rPr>
        <w:t xml:space="preserve"> los rendimientos en su producción</w:t>
      </w:r>
      <w:r w:rsidR="009B6B54" w:rsidRPr="00FA041B">
        <w:rPr>
          <w:lang w:val="es-ES"/>
        </w:rPr>
        <w:t xml:space="preserve">. </w:t>
      </w:r>
    </w:p>
    <w:p w:rsidR="00171C93" w:rsidRPr="00FA041B" w:rsidRDefault="00171C93" w:rsidP="00171C93">
      <w:pPr>
        <w:pStyle w:val="Sinespaciado"/>
        <w:spacing w:after="200" w:line="276" w:lineRule="auto"/>
        <w:jc w:val="both"/>
        <w:rPr>
          <w:lang w:val="es-ES"/>
        </w:rPr>
      </w:pPr>
      <w:r w:rsidRPr="00FA041B">
        <w:rPr>
          <w:lang w:val="es-ES"/>
        </w:rPr>
        <w:t>Identifique el problema central, causas y efectos que podrían estar incidiendo en los bajos rendimientos productivos y que acciones podrían implementarse para solucionarlas.</w:t>
      </w:r>
    </w:p>
    <w:sectPr w:rsidR="00171C93" w:rsidRPr="00FA041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D0" w:rsidRDefault="007465D0" w:rsidP="00A22F9C">
      <w:pPr>
        <w:spacing w:after="0" w:line="240" w:lineRule="auto"/>
      </w:pPr>
      <w:r>
        <w:separator/>
      </w:r>
    </w:p>
  </w:endnote>
  <w:endnote w:type="continuationSeparator" w:id="0">
    <w:p w:rsidR="007465D0" w:rsidRDefault="007465D0" w:rsidP="00A2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168197"/>
      <w:docPartObj>
        <w:docPartGallery w:val="Page Numbers (Bottom of Page)"/>
        <w:docPartUnique/>
      </w:docPartObj>
    </w:sdtPr>
    <w:sdtEndPr/>
    <w:sdtContent>
      <w:p w:rsidR="007A754B" w:rsidRDefault="007A75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95" w:rsidRPr="00CB6795">
          <w:rPr>
            <w:noProof/>
            <w:lang w:val="es-ES"/>
          </w:rPr>
          <w:t>3</w:t>
        </w:r>
        <w:r>
          <w:fldChar w:fldCharType="end"/>
        </w:r>
      </w:p>
    </w:sdtContent>
  </w:sdt>
  <w:p w:rsidR="00960926" w:rsidRDefault="009609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D0" w:rsidRDefault="007465D0" w:rsidP="00A22F9C">
      <w:pPr>
        <w:spacing w:after="0" w:line="240" w:lineRule="auto"/>
      </w:pPr>
      <w:r>
        <w:separator/>
      </w:r>
    </w:p>
  </w:footnote>
  <w:footnote w:type="continuationSeparator" w:id="0">
    <w:p w:rsidR="007465D0" w:rsidRDefault="007465D0" w:rsidP="00A22F9C">
      <w:pPr>
        <w:spacing w:after="0" w:line="240" w:lineRule="auto"/>
      </w:pPr>
      <w:r>
        <w:continuationSeparator/>
      </w:r>
    </w:p>
  </w:footnote>
  <w:footnote w:id="1">
    <w:p w:rsidR="00637F42" w:rsidRDefault="00637F42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Rugosidad</w:t>
      </w:r>
      <w:proofErr w:type="spellEnd"/>
      <w:r>
        <w:t xml:space="preserve"> </w:t>
      </w:r>
      <w:proofErr w:type="spellStart"/>
      <w:r>
        <w:t>internacional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1B" w:rsidRDefault="00FA041B" w:rsidP="00FA041B">
    <w:pPr>
      <w:pStyle w:val="Encabezado"/>
      <w:jc w:val="center"/>
    </w:pPr>
    <w:r>
      <w:rPr>
        <w:noProof/>
        <w:lang w:val="es-NI" w:eastAsia="es-NI"/>
      </w:rPr>
      <w:drawing>
        <wp:inline distT="0" distB="0" distL="0" distR="0" wp14:anchorId="7BDA0482" wp14:editId="75EBF32C">
          <wp:extent cx="4515502" cy="709487"/>
          <wp:effectExtent l="0" t="0" r="0" b="0"/>
          <wp:docPr id="2" name="0 Imagen" descr="topPapeleria_201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apeleria_2017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7330" cy="7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41B" w:rsidRDefault="00FA04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D"/>
    <w:rsid w:val="0000456D"/>
    <w:rsid w:val="00016E69"/>
    <w:rsid w:val="00034C97"/>
    <w:rsid w:val="00054EC8"/>
    <w:rsid w:val="0009494C"/>
    <w:rsid w:val="000A7B9E"/>
    <w:rsid w:val="000C1CE9"/>
    <w:rsid w:val="001339FC"/>
    <w:rsid w:val="00171C93"/>
    <w:rsid w:val="00172990"/>
    <w:rsid w:val="00186828"/>
    <w:rsid w:val="001A3018"/>
    <w:rsid w:val="001D5366"/>
    <w:rsid w:val="001E360C"/>
    <w:rsid w:val="001E4798"/>
    <w:rsid w:val="002164F0"/>
    <w:rsid w:val="00222D13"/>
    <w:rsid w:val="00232A84"/>
    <w:rsid w:val="002B27EB"/>
    <w:rsid w:val="003434E0"/>
    <w:rsid w:val="00357378"/>
    <w:rsid w:val="00397D81"/>
    <w:rsid w:val="00476AB7"/>
    <w:rsid w:val="004A5F4D"/>
    <w:rsid w:val="004B226C"/>
    <w:rsid w:val="004C148B"/>
    <w:rsid w:val="00505562"/>
    <w:rsid w:val="00513D6A"/>
    <w:rsid w:val="005151B7"/>
    <w:rsid w:val="005E0AED"/>
    <w:rsid w:val="005E4406"/>
    <w:rsid w:val="00610996"/>
    <w:rsid w:val="00623004"/>
    <w:rsid w:val="00637F42"/>
    <w:rsid w:val="00673E1C"/>
    <w:rsid w:val="00681C8A"/>
    <w:rsid w:val="00682E79"/>
    <w:rsid w:val="00692E07"/>
    <w:rsid w:val="006B4CC8"/>
    <w:rsid w:val="006C7C16"/>
    <w:rsid w:val="007007C4"/>
    <w:rsid w:val="00712CF6"/>
    <w:rsid w:val="007465D0"/>
    <w:rsid w:val="00757E2E"/>
    <w:rsid w:val="007A754B"/>
    <w:rsid w:val="007C42D9"/>
    <w:rsid w:val="00801376"/>
    <w:rsid w:val="0085504E"/>
    <w:rsid w:val="00881F7B"/>
    <w:rsid w:val="00896F7B"/>
    <w:rsid w:val="008E7A01"/>
    <w:rsid w:val="008F0F01"/>
    <w:rsid w:val="00911302"/>
    <w:rsid w:val="00960926"/>
    <w:rsid w:val="009B6B54"/>
    <w:rsid w:val="009C00DE"/>
    <w:rsid w:val="009D7F29"/>
    <w:rsid w:val="009E4732"/>
    <w:rsid w:val="00A22F9C"/>
    <w:rsid w:val="00A974B3"/>
    <w:rsid w:val="00AA6F5D"/>
    <w:rsid w:val="00B00280"/>
    <w:rsid w:val="00B01584"/>
    <w:rsid w:val="00B0209C"/>
    <w:rsid w:val="00B07E58"/>
    <w:rsid w:val="00B26710"/>
    <w:rsid w:val="00B6252C"/>
    <w:rsid w:val="00B757C2"/>
    <w:rsid w:val="00BA35FB"/>
    <w:rsid w:val="00BB112D"/>
    <w:rsid w:val="00BC6C01"/>
    <w:rsid w:val="00BD3AA2"/>
    <w:rsid w:val="00C2663A"/>
    <w:rsid w:val="00C411B9"/>
    <w:rsid w:val="00CB6795"/>
    <w:rsid w:val="00CC3219"/>
    <w:rsid w:val="00D036EB"/>
    <w:rsid w:val="00D233A5"/>
    <w:rsid w:val="00D50258"/>
    <w:rsid w:val="00E96042"/>
    <w:rsid w:val="00F052EA"/>
    <w:rsid w:val="00F57E3A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42CB5"/>
  <w15:docId w15:val="{04DF35B1-0E14-47C6-9A5B-F2E55A4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5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A6F5D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6F5D"/>
    <w:rPr>
      <w:lang w:val="en-US"/>
    </w:rPr>
  </w:style>
  <w:style w:type="table" w:styleId="Tablaconcuadrcula">
    <w:name w:val="Table Grid"/>
    <w:basedOn w:val="Tablanormal"/>
    <w:uiPriority w:val="59"/>
    <w:rsid w:val="00AA6F5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aliases w:val="tx"/>
    <w:basedOn w:val="Normal"/>
    <w:link w:val="TextoindependienteCar"/>
    <w:rsid w:val="00AA6F5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independienteCar">
    <w:name w:val="Texto independiente Car"/>
    <w:aliases w:val="tx Car"/>
    <w:basedOn w:val="Fuentedeprrafopredeter"/>
    <w:link w:val="Textoindependiente"/>
    <w:rsid w:val="00AA6F5D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Estilo2">
    <w:name w:val="Estilo2"/>
    <w:basedOn w:val="Normal"/>
    <w:link w:val="Estilo2Car"/>
    <w:qFormat/>
    <w:rsid w:val="00AA6F5D"/>
    <w:pPr>
      <w:spacing w:line="480" w:lineRule="auto"/>
      <w:jc w:val="both"/>
    </w:pPr>
    <w:rPr>
      <w:b/>
      <w:i/>
      <w:sz w:val="24"/>
      <w:lang w:val="es-ES"/>
    </w:rPr>
  </w:style>
  <w:style w:type="character" w:customStyle="1" w:styleId="Estilo2Car">
    <w:name w:val="Estilo2 Car"/>
    <w:basedOn w:val="Fuentedeprrafopredeter"/>
    <w:link w:val="Estilo2"/>
    <w:rsid w:val="00AA6F5D"/>
    <w:rPr>
      <w:b/>
      <w:i/>
      <w:sz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2F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2F9C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22F9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6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04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6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042"/>
    <w:rPr>
      <w:lang w:val="en-US"/>
    </w:rPr>
  </w:style>
  <w:style w:type="paragraph" w:styleId="Ttulo">
    <w:name w:val="Title"/>
    <w:basedOn w:val="Normal"/>
    <w:link w:val="TtuloCar"/>
    <w:uiPriority w:val="99"/>
    <w:qFormat/>
    <w:rsid w:val="00FA041B"/>
    <w:pPr>
      <w:spacing w:after="0" w:line="240" w:lineRule="auto"/>
      <w:ind w:left="960" w:hanging="960"/>
      <w:jc w:val="center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FA041B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0B3B-9F70-4388-B14B-8330C216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Cristel López Calderón</cp:lastModifiedBy>
  <cp:revision>4</cp:revision>
  <dcterms:created xsi:type="dcterms:W3CDTF">2017-03-30T23:30:00Z</dcterms:created>
  <dcterms:modified xsi:type="dcterms:W3CDTF">2017-03-30T23:38:00Z</dcterms:modified>
</cp:coreProperties>
</file>